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67" w:rsidRPr="00326618" w:rsidRDefault="001E025F" w:rsidP="001E025F">
      <w:pPr>
        <w:jc w:val="center"/>
        <w:rPr>
          <w:b/>
          <w:sz w:val="24"/>
          <w:szCs w:val="24"/>
        </w:rPr>
      </w:pPr>
      <w:r w:rsidRPr="00326618">
        <w:rPr>
          <w:b/>
          <w:sz w:val="24"/>
          <w:szCs w:val="24"/>
        </w:rPr>
        <w:t>EE 205 Circuit Theory</w:t>
      </w:r>
    </w:p>
    <w:p w:rsidR="001E025F" w:rsidRPr="00326618" w:rsidRDefault="001E025F" w:rsidP="001E025F">
      <w:pPr>
        <w:jc w:val="center"/>
        <w:rPr>
          <w:b/>
          <w:sz w:val="24"/>
          <w:szCs w:val="24"/>
        </w:rPr>
      </w:pPr>
      <w:r w:rsidRPr="00326618">
        <w:rPr>
          <w:b/>
          <w:sz w:val="24"/>
          <w:szCs w:val="24"/>
        </w:rPr>
        <w:t xml:space="preserve">Lab </w:t>
      </w:r>
      <w:r w:rsidR="008E10FF">
        <w:rPr>
          <w:b/>
          <w:sz w:val="24"/>
          <w:szCs w:val="24"/>
        </w:rPr>
        <w:t xml:space="preserve">6 </w:t>
      </w:r>
    </w:p>
    <w:p w:rsidR="001E025F" w:rsidRPr="00326618" w:rsidRDefault="008E10FF" w:rsidP="001E02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Mutual Inductance and Dot Conversion</w:t>
      </w:r>
    </w:p>
    <w:p w:rsidR="001E025F" w:rsidRDefault="001E025F" w:rsidP="008F70C7">
      <w:pPr>
        <w:jc w:val="both"/>
      </w:pPr>
    </w:p>
    <w:p w:rsidR="009F5A1B" w:rsidRDefault="008E10FF" w:rsidP="009F5A1B">
      <w:pPr>
        <w:pStyle w:val="ListParagraph"/>
        <w:jc w:val="both"/>
      </w:pPr>
      <w:r>
        <w:t>If we place two inductors close together they start to affect one another</w:t>
      </w:r>
      <w:r w:rsidR="009F5A1B">
        <w:t>.</w:t>
      </w:r>
      <w:r>
        <w:t xml:space="preserve"> This occurs in the form of inducing voltage of one inductor current on the other inductor and </w:t>
      </w:r>
      <w:proofErr w:type="spellStart"/>
      <w:r>
        <w:t>visa</w:t>
      </w:r>
      <w:proofErr w:type="spellEnd"/>
      <w:r>
        <w:t xml:space="preserve"> versa. Strength of the induced voltage is increased when we use a ferrite material such as iron between the two inductors. Such device is called “toroidal transformer”. The circuit symbol and the physical appearance are given in Fig.1.</w:t>
      </w:r>
    </w:p>
    <w:p w:rsidR="009F5A1B" w:rsidRDefault="009F5A1B" w:rsidP="009F5A1B">
      <w:pPr>
        <w:pStyle w:val="ListParagraph"/>
        <w:jc w:val="center"/>
      </w:pPr>
    </w:p>
    <w:p w:rsidR="008E10FF" w:rsidRDefault="003F2DE9" w:rsidP="00002C69">
      <w:pPr>
        <w:pStyle w:val="ListParagraph"/>
      </w:pPr>
      <w:r>
        <w:rPr>
          <w:noProof/>
          <w:lang w:val="tr-TR" w:eastAsia="tr-TR"/>
        </w:rPr>
        <w:drawing>
          <wp:inline distT="0" distB="0" distL="0" distR="0" wp14:anchorId="0A2AD7F9" wp14:editId="50C94F1E">
            <wp:extent cx="3219450" cy="159534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8249" cy="162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2C69">
        <w:rPr>
          <w:noProof/>
        </w:rPr>
        <w:t xml:space="preserve">        </w:t>
      </w:r>
      <w:r w:rsidR="00002C69">
        <w:rPr>
          <w:noProof/>
          <w:lang w:val="tr-TR" w:eastAsia="tr-TR"/>
        </w:rPr>
        <w:drawing>
          <wp:inline distT="0" distB="0" distL="0" distR="0">
            <wp:extent cx="2029761" cy="1219023"/>
            <wp:effectExtent l="0" t="0" r="889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66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A1B" w:rsidRDefault="009F5A1B" w:rsidP="009F5A1B">
      <w:pPr>
        <w:pStyle w:val="ListParagraph"/>
        <w:jc w:val="center"/>
      </w:pPr>
      <w:r>
        <w:t xml:space="preserve">Fig.1. </w:t>
      </w:r>
      <w:r w:rsidR="00002C69">
        <w:t xml:space="preserve">a. </w:t>
      </w:r>
      <w:r w:rsidR="008E10FF">
        <w:t>Transformer</w:t>
      </w:r>
      <w:r w:rsidR="00002C69">
        <w:t xml:space="preserve"> circuit schematic</w:t>
      </w:r>
      <w:r w:rsidR="00002C69">
        <w:tab/>
      </w:r>
      <w:r w:rsidR="00002C69">
        <w:tab/>
      </w:r>
      <w:r w:rsidR="00002C69">
        <w:tab/>
        <w:t>b. Physical appearance</w:t>
      </w:r>
    </w:p>
    <w:p w:rsidR="009F5A1B" w:rsidRDefault="009F5A1B" w:rsidP="009F5A1B">
      <w:pPr>
        <w:pStyle w:val="ListParagraph"/>
        <w:jc w:val="both"/>
      </w:pPr>
    </w:p>
    <w:p w:rsidR="00002C69" w:rsidRDefault="00002C69" w:rsidP="009F5A1B">
      <w:pPr>
        <w:pStyle w:val="ListParagraph"/>
        <w:jc w:val="both"/>
      </w:pPr>
      <w:r>
        <w:t>The strength of the interaction between the inductors are measured by a constant M=Mutual Inductance. Generally, for an ideal toroidal transformer, we have the following relation:</w:t>
      </w:r>
    </w:p>
    <w:p w:rsidR="00002C69" w:rsidRDefault="00002C69" w:rsidP="009F5A1B">
      <w:pPr>
        <w:pStyle w:val="ListParagraph"/>
        <w:jc w:val="both"/>
      </w:pPr>
    </w:p>
    <w:p w:rsidR="00002C69" w:rsidRDefault="003F2DE9" w:rsidP="009F5A1B">
      <w:pPr>
        <w:pStyle w:val="ListParagraph"/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</m:oMath>
      </m:oMathPara>
    </w:p>
    <w:p w:rsidR="00002C69" w:rsidRDefault="00002C69" w:rsidP="009F5A1B">
      <w:pPr>
        <w:pStyle w:val="ListParagraph"/>
        <w:jc w:val="both"/>
      </w:pPr>
    </w:p>
    <w:p w:rsidR="00002C69" w:rsidRDefault="003E3F8F" w:rsidP="009F5A1B">
      <w:pPr>
        <w:pStyle w:val="ListParagraph"/>
        <w:jc w:val="both"/>
      </w:pPr>
      <w:r>
        <w:t>where N1 and N2 are the number of turns in the first and second coils respectively. One side of this equation becomes negative if we have the opposite dot placement.</w:t>
      </w:r>
    </w:p>
    <w:p w:rsidR="00002C69" w:rsidRDefault="00002C69" w:rsidP="009F5A1B">
      <w:pPr>
        <w:pStyle w:val="ListParagraph"/>
        <w:jc w:val="both"/>
      </w:pPr>
    </w:p>
    <w:p w:rsidR="009F5A1B" w:rsidRDefault="00002C69" w:rsidP="009F5A1B">
      <w:pPr>
        <w:pStyle w:val="ListParagraph"/>
        <w:jc w:val="both"/>
      </w:pPr>
      <w:r>
        <w:t>The polarity of the induced voltage on the 2</w:t>
      </w:r>
      <w:r w:rsidRPr="00002C69">
        <w:rPr>
          <w:vertAlign w:val="superscript"/>
        </w:rPr>
        <w:t>nd</w:t>
      </w:r>
      <w:r>
        <w:t xml:space="preserve"> circuit due to the current in the 1</w:t>
      </w:r>
      <w:r w:rsidRPr="00002C69">
        <w:rPr>
          <w:vertAlign w:val="superscript"/>
        </w:rPr>
        <w:t>st</w:t>
      </w:r>
      <w:r>
        <w:t xml:space="preserve"> circuit is determined by the “</w:t>
      </w:r>
      <w:r w:rsidR="0095304F">
        <w:t>dot convent</w:t>
      </w:r>
      <w:r>
        <w:t>ion”.</w:t>
      </w:r>
    </w:p>
    <w:p w:rsidR="00002C69" w:rsidRDefault="00002C69" w:rsidP="009F5A1B">
      <w:pPr>
        <w:pStyle w:val="ListParagraph"/>
        <w:jc w:val="both"/>
      </w:pPr>
    </w:p>
    <w:p w:rsidR="008F70C7" w:rsidRDefault="008F70C7" w:rsidP="008F70C7">
      <w:pPr>
        <w:pStyle w:val="ListParagraph"/>
        <w:jc w:val="both"/>
      </w:pPr>
      <w:r>
        <w:t>Lab procedure</w:t>
      </w:r>
    </w:p>
    <w:p w:rsidR="009F5A1B" w:rsidRDefault="009F5A1B" w:rsidP="008F70C7">
      <w:pPr>
        <w:pStyle w:val="ListParagraph"/>
        <w:jc w:val="both"/>
      </w:pPr>
    </w:p>
    <w:p w:rsidR="00835667" w:rsidRDefault="00512438" w:rsidP="003E3F8F">
      <w:pPr>
        <w:pStyle w:val="ListParagraph"/>
        <w:numPr>
          <w:ilvl w:val="0"/>
          <w:numId w:val="4"/>
        </w:numPr>
        <w:jc w:val="both"/>
      </w:pPr>
      <w:r>
        <w:t>Implement the circuit given</w:t>
      </w:r>
      <w:r w:rsidR="00835667">
        <w:t xml:space="preserve"> in Fig.1. with </w:t>
      </w:r>
      <w:r w:rsidR="003E3F8F">
        <w:t>V</w:t>
      </w:r>
      <w:r w:rsidR="003E3F8F" w:rsidRPr="003E3F8F">
        <w:rPr>
          <w:vertAlign w:val="subscript"/>
        </w:rPr>
        <w:t>s</w:t>
      </w:r>
      <w:r w:rsidR="00835667">
        <w:t>=</w:t>
      </w:r>
      <w:r w:rsidR="003E3F8F">
        <w:t>4V peak-to-peak amplitude</w:t>
      </w:r>
      <w:r w:rsidR="00835667">
        <w:t>, R</w:t>
      </w:r>
      <w:r w:rsidR="003E3F8F" w:rsidRPr="003E3F8F">
        <w:rPr>
          <w:vertAlign w:val="subscript"/>
        </w:rPr>
        <w:t>1</w:t>
      </w:r>
      <w:r w:rsidR="00835667">
        <w:t>=</w:t>
      </w:r>
      <w:r w:rsidR="003E3F8F">
        <w:t>shorted (wire), R</w:t>
      </w:r>
      <w:r w:rsidR="003E3F8F" w:rsidRPr="003E3F8F">
        <w:rPr>
          <w:vertAlign w:val="subscript"/>
        </w:rPr>
        <w:t>2</w:t>
      </w:r>
      <w:r w:rsidR="003E3F8F">
        <w:t>=open circuit (high resistance)</w:t>
      </w:r>
      <w:r w:rsidR="00835667">
        <w:t xml:space="preserve">. Here, </w:t>
      </w:r>
      <w:r w:rsidR="003E3F8F">
        <w:t>we use the function generator for Vs (V</w:t>
      </w:r>
      <w:r w:rsidR="003E3F8F" w:rsidRPr="003E3F8F">
        <w:rPr>
          <w:vertAlign w:val="subscript"/>
        </w:rPr>
        <w:t>1</w:t>
      </w:r>
      <w:r w:rsidR="003E3F8F">
        <w:t>) and connect oscilloscope probes across R2 to measure V</w:t>
      </w:r>
      <w:r w:rsidR="003E3F8F" w:rsidRPr="003E3F8F">
        <w:rPr>
          <w:vertAlign w:val="subscript"/>
        </w:rPr>
        <w:t>2</w:t>
      </w:r>
      <w:r w:rsidR="003E3F8F">
        <w:t xml:space="preserve"> (V</w:t>
      </w:r>
      <w:r w:rsidR="003E3F8F" w:rsidRPr="003E3F8F">
        <w:rPr>
          <w:vertAlign w:val="subscript"/>
        </w:rPr>
        <w:t>L</w:t>
      </w:r>
      <w:r w:rsidR="003E3F8F">
        <w:t xml:space="preserve">). </w:t>
      </w:r>
      <w:r w:rsidR="00386299">
        <w:t xml:space="preserve">Measure the </w:t>
      </w:r>
      <w:r w:rsidR="00386299" w:rsidRPr="00386299">
        <w:rPr>
          <w:u w:val="single"/>
        </w:rPr>
        <w:t>amplitudes</w:t>
      </w:r>
      <w:r w:rsidR="00386299">
        <w:t xml:space="preserve"> of the voltages V</w:t>
      </w:r>
      <w:r w:rsidR="00386299" w:rsidRPr="00386299">
        <w:rPr>
          <w:vertAlign w:val="subscript"/>
        </w:rPr>
        <w:t>1</w:t>
      </w:r>
      <w:r w:rsidR="00386299">
        <w:t xml:space="preserve"> and V</w:t>
      </w:r>
      <w:r w:rsidR="00386299" w:rsidRPr="00386299">
        <w:rPr>
          <w:vertAlign w:val="subscript"/>
        </w:rPr>
        <w:t>2</w:t>
      </w:r>
      <w:r w:rsidR="00386299">
        <w:t xml:space="preserve"> and f</w:t>
      </w:r>
      <w:r w:rsidR="003E3F8F">
        <w:t>ill Table 1 for different number of turns.</w:t>
      </w:r>
    </w:p>
    <w:p w:rsidR="00247025" w:rsidRDefault="00247025" w:rsidP="00706BFD">
      <w:pPr>
        <w:jc w:val="both"/>
      </w:pPr>
    </w:p>
    <w:p w:rsidR="00247025" w:rsidRDefault="00247025" w:rsidP="00706BFD">
      <w:pPr>
        <w:jc w:val="both"/>
      </w:pPr>
    </w:p>
    <w:p w:rsidR="00835667" w:rsidRDefault="00835667" w:rsidP="00706BFD">
      <w:pPr>
        <w:jc w:val="both"/>
      </w:pPr>
      <w:r>
        <w:t xml:space="preserve">Table 1. </w:t>
      </w:r>
      <w:r w:rsidR="00706BFD">
        <w:t>Calculated and Measured</w:t>
      </w:r>
      <w:r>
        <w:t xml:space="preserve"> 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95304F" w:rsidTr="009A3EC5">
        <w:tc>
          <w:tcPr>
            <w:tcW w:w="4698" w:type="dxa"/>
            <w:gridSpan w:val="2"/>
          </w:tcPr>
          <w:p w:rsidR="0095304F" w:rsidRDefault="0095304F" w:rsidP="0095304F">
            <w:pPr>
              <w:jc w:val="center"/>
            </w:pPr>
            <w:r>
              <w:t>N1=2 turns, N2=1 turn</w:t>
            </w:r>
          </w:p>
        </w:tc>
        <w:tc>
          <w:tcPr>
            <w:tcW w:w="4698" w:type="dxa"/>
            <w:gridSpan w:val="2"/>
          </w:tcPr>
          <w:p w:rsidR="0095304F" w:rsidRDefault="0095304F" w:rsidP="0095304F">
            <w:pPr>
              <w:jc w:val="center"/>
            </w:pPr>
            <w:r>
              <w:t>N1=1 turn, N2=2 turns</w:t>
            </w:r>
          </w:p>
        </w:tc>
      </w:tr>
      <w:tr w:rsidR="0095304F" w:rsidTr="0095304F">
        <w:tc>
          <w:tcPr>
            <w:tcW w:w="2349" w:type="dxa"/>
          </w:tcPr>
          <w:p w:rsidR="0095304F" w:rsidRDefault="0095304F" w:rsidP="0095304F">
            <w:pPr>
              <w:jc w:val="both"/>
            </w:pPr>
            <w:r>
              <w:t xml:space="preserve">Calculated </w:t>
            </w:r>
            <w:r w:rsidR="00386299">
              <w:t xml:space="preserve">V1, </w:t>
            </w:r>
            <w:r>
              <w:t>V2</w:t>
            </w:r>
          </w:p>
        </w:tc>
        <w:tc>
          <w:tcPr>
            <w:tcW w:w="2349" w:type="dxa"/>
          </w:tcPr>
          <w:p w:rsidR="0095304F" w:rsidRDefault="0095304F" w:rsidP="0095304F">
            <w:pPr>
              <w:jc w:val="both"/>
            </w:pPr>
            <w:r>
              <w:t xml:space="preserve">Measured </w:t>
            </w:r>
            <w:r w:rsidR="00386299">
              <w:t>V1, V2</w:t>
            </w:r>
          </w:p>
        </w:tc>
        <w:tc>
          <w:tcPr>
            <w:tcW w:w="2349" w:type="dxa"/>
          </w:tcPr>
          <w:p w:rsidR="0095304F" w:rsidRDefault="0095304F" w:rsidP="0095304F">
            <w:pPr>
              <w:jc w:val="both"/>
            </w:pPr>
            <w:r>
              <w:t xml:space="preserve">Calculated </w:t>
            </w:r>
            <w:r w:rsidR="00386299">
              <w:t>V1, V2</w:t>
            </w:r>
          </w:p>
        </w:tc>
        <w:tc>
          <w:tcPr>
            <w:tcW w:w="2349" w:type="dxa"/>
          </w:tcPr>
          <w:p w:rsidR="0095304F" w:rsidRDefault="0095304F" w:rsidP="0095304F">
            <w:pPr>
              <w:jc w:val="both"/>
            </w:pPr>
            <w:r>
              <w:t xml:space="preserve">Measured </w:t>
            </w:r>
            <w:r w:rsidR="00386299">
              <w:t>V1, V2</w:t>
            </w:r>
          </w:p>
        </w:tc>
      </w:tr>
      <w:tr w:rsidR="0095304F" w:rsidTr="0095304F">
        <w:tc>
          <w:tcPr>
            <w:tcW w:w="2349" w:type="dxa"/>
          </w:tcPr>
          <w:p w:rsidR="0095304F" w:rsidRDefault="0095304F" w:rsidP="0095304F">
            <w:pPr>
              <w:jc w:val="both"/>
            </w:pPr>
          </w:p>
        </w:tc>
        <w:tc>
          <w:tcPr>
            <w:tcW w:w="2349" w:type="dxa"/>
          </w:tcPr>
          <w:p w:rsidR="0095304F" w:rsidRDefault="0095304F" w:rsidP="0095304F">
            <w:pPr>
              <w:jc w:val="both"/>
            </w:pPr>
          </w:p>
        </w:tc>
        <w:tc>
          <w:tcPr>
            <w:tcW w:w="2349" w:type="dxa"/>
          </w:tcPr>
          <w:p w:rsidR="0095304F" w:rsidRDefault="0095304F" w:rsidP="0095304F">
            <w:pPr>
              <w:jc w:val="both"/>
            </w:pPr>
          </w:p>
        </w:tc>
        <w:tc>
          <w:tcPr>
            <w:tcW w:w="2349" w:type="dxa"/>
          </w:tcPr>
          <w:p w:rsidR="0095304F" w:rsidRDefault="0095304F" w:rsidP="0095304F">
            <w:pPr>
              <w:jc w:val="both"/>
            </w:pPr>
          </w:p>
        </w:tc>
      </w:tr>
      <w:tr w:rsidR="0095304F" w:rsidTr="0048346E">
        <w:tc>
          <w:tcPr>
            <w:tcW w:w="4698" w:type="dxa"/>
            <w:gridSpan w:val="2"/>
          </w:tcPr>
          <w:p w:rsidR="0095304F" w:rsidRDefault="003F2DE9" w:rsidP="0095304F">
            <w:pPr>
              <w:jc w:val="center"/>
            </w:pPr>
            <w:r>
              <w:t>N1=3 turns, N2=1</w:t>
            </w:r>
            <w:r w:rsidR="0095304F">
              <w:t xml:space="preserve"> turns</w:t>
            </w:r>
          </w:p>
        </w:tc>
        <w:tc>
          <w:tcPr>
            <w:tcW w:w="4698" w:type="dxa"/>
            <w:gridSpan w:val="2"/>
          </w:tcPr>
          <w:p w:rsidR="0095304F" w:rsidRDefault="003F2DE9" w:rsidP="0095304F">
            <w:pPr>
              <w:jc w:val="center"/>
            </w:pPr>
            <w:r>
              <w:t>N1=1 turns, N2=3</w:t>
            </w:r>
            <w:r w:rsidR="0095304F">
              <w:t xml:space="preserve"> turns</w:t>
            </w:r>
          </w:p>
        </w:tc>
      </w:tr>
      <w:tr w:rsidR="0095304F" w:rsidTr="0048346E">
        <w:tc>
          <w:tcPr>
            <w:tcW w:w="2349" w:type="dxa"/>
          </w:tcPr>
          <w:p w:rsidR="0095304F" w:rsidRDefault="0095304F" w:rsidP="0048346E">
            <w:pPr>
              <w:jc w:val="both"/>
            </w:pPr>
            <w:r>
              <w:t xml:space="preserve">Calculated </w:t>
            </w:r>
            <w:r w:rsidR="00386299">
              <w:t>V1, V2</w:t>
            </w:r>
          </w:p>
        </w:tc>
        <w:tc>
          <w:tcPr>
            <w:tcW w:w="2349" w:type="dxa"/>
          </w:tcPr>
          <w:p w:rsidR="0095304F" w:rsidRDefault="0095304F" w:rsidP="0048346E">
            <w:pPr>
              <w:jc w:val="both"/>
            </w:pPr>
            <w:r>
              <w:t xml:space="preserve">Measured </w:t>
            </w:r>
            <w:r w:rsidR="00386299">
              <w:t>V1, V2</w:t>
            </w:r>
          </w:p>
        </w:tc>
        <w:tc>
          <w:tcPr>
            <w:tcW w:w="2349" w:type="dxa"/>
          </w:tcPr>
          <w:p w:rsidR="0095304F" w:rsidRDefault="0095304F" w:rsidP="0048346E">
            <w:pPr>
              <w:jc w:val="both"/>
            </w:pPr>
            <w:r>
              <w:t xml:space="preserve">Calculated </w:t>
            </w:r>
            <w:r w:rsidR="00386299">
              <w:t>V1, V2</w:t>
            </w:r>
          </w:p>
        </w:tc>
        <w:tc>
          <w:tcPr>
            <w:tcW w:w="2349" w:type="dxa"/>
          </w:tcPr>
          <w:p w:rsidR="0095304F" w:rsidRDefault="0095304F" w:rsidP="0048346E">
            <w:pPr>
              <w:jc w:val="both"/>
            </w:pPr>
            <w:r>
              <w:t xml:space="preserve">Measured </w:t>
            </w:r>
            <w:r w:rsidR="00386299">
              <w:t>V1, V2</w:t>
            </w:r>
          </w:p>
        </w:tc>
      </w:tr>
      <w:tr w:rsidR="0095304F" w:rsidTr="0048346E">
        <w:tc>
          <w:tcPr>
            <w:tcW w:w="2349" w:type="dxa"/>
          </w:tcPr>
          <w:p w:rsidR="0095304F" w:rsidRDefault="0095304F" w:rsidP="0048346E">
            <w:pPr>
              <w:jc w:val="both"/>
            </w:pPr>
          </w:p>
        </w:tc>
        <w:tc>
          <w:tcPr>
            <w:tcW w:w="2349" w:type="dxa"/>
          </w:tcPr>
          <w:p w:rsidR="0095304F" w:rsidRDefault="0095304F" w:rsidP="0048346E">
            <w:pPr>
              <w:jc w:val="both"/>
            </w:pPr>
          </w:p>
        </w:tc>
        <w:tc>
          <w:tcPr>
            <w:tcW w:w="2349" w:type="dxa"/>
          </w:tcPr>
          <w:p w:rsidR="0095304F" w:rsidRDefault="0095304F" w:rsidP="0048346E">
            <w:pPr>
              <w:jc w:val="both"/>
            </w:pPr>
          </w:p>
        </w:tc>
        <w:tc>
          <w:tcPr>
            <w:tcW w:w="2349" w:type="dxa"/>
          </w:tcPr>
          <w:p w:rsidR="0095304F" w:rsidRDefault="0095304F" w:rsidP="0048346E">
            <w:pPr>
              <w:jc w:val="both"/>
            </w:pPr>
          </w:p>
        </w:tc>
      </w:tr>
      <w:tr w:rsidR="0095304F" w:rsidTr="0048346E">
        <w:tc>
          <w:tcPr>
            <w:tcW w:w="4698" w:type="dxa"/>
            <w:gridSpan w:val="2"/>
          </w:tcPr>
          <w:p w:rsidR="0095304F" w:rsidRDefault="003F2DE9" w:rsidP="0095304F">
            <w:pPr>
              <w:jc w:val="center"/>
            </w:pPr>
            <w:r>
              <w:t>N1=4 turns, N2=1</w:t>
            </w:r>
            <w:r w:rsidR="0095304F">
              <w:t xml:space="preserve"> turns</w:t>
            </w:r>
          </w:p>
        </w:tc>
        <w:tc>
          <w:tcPr>
            <w:tcW w:w="4698" w:type="dxa"/>
            <w:gridSpan w:val="2"/>
          </w:tcPr>
          <w:p w:rsidR="0095304F" w:rsidRDefault="003F2DE9" w:rsidP="0095304F">
            <w:pPr>
              <w:jc w:val="center"/>
            </w:pPr>
            <w:r>
              <w:t>N1=1 turns, N2=4</w:t>
            </w:r>
            <w:r w:rsidR="0095304F">
              <w:t xml:space="preserve"> turns</w:t>
            </w:r>
          </w:p>
        </w:tc>
      </w:tr>
      <w:tr w:rsidR="0095304F" w:rsidTr="0048346E">
        <w:tc>
          <w:tcPr>
            <w:tcW w:w="2349" w:type="dxa"/>
          </w:tcPr>
          <w:p w:rsidR="0095304F" w:rsidRDefault="0095304F" w:rsidP="0048346E">
            <w:pPr>
              <w:jc w:val="both"/>
            </w:pPr>
            <w:r>
              <w:t xml:space="preserve">Calculated </w:t>
            </w:r>
            <w:r w:rsidR="00386299">
              <w:t>V1, V2</w:t>
            </w:r>
          </w:p>
        </w:tc>
        <w:tc>
          <w:tcPr>
            <w:tcW w:w="2349" w:type="dxa"/>
          </w:tcPr>
          <w:p w:rsidR="0095304F" w:rsidRDefault="0095304F" w:rsidP="0048346E">
            <w:pPr>
              <w:jc w:val="both"/>
            </w:pPr>
            <w:r>
              <w:t xml:space="preserve">Measured </w:t>
            </w:r>
            <w:r w:rsidR="00386299">
              <w:t>V1, V2</w:t>
            </w:r>
          </w:p>
        </w:tc>
        <w:tc>
          <w:tcPr>
            <w:tcW w:w="2349" w:type="dxa"/>
          </w:tcPr>
          <w:p w:rsidR="0095304F" w:rsidRDefault="0095304F" w:rsidP="0048346E">
            <w:pPr>
              <w:jc w:val="both"/>
            </w:pPr>
            <w:r>
              <w:t xml:space="preserve">Calculated </w:t>
            </w:r>
            <w:r w:rsidR="00386299">
              <w:t>V1, V2</w:t>
            </w:r>
          </w:p>
        </w:tc>
        <w:tc>
          <w:tcPr>
            <w:tcW w:w="2349" w:type="dxa"/>
          </w:tcPr>
          <w:p w:rsidR="0095304F" w:rsidRDefault="0095304F" w:rsidP="0048346E">
            <w:pPr>
              <w:jc w:val="both"/>
            </w:pPr>
            <w:r>
              <w:t xml:space="preserve">Measured </w:t>
            </w:r>
            <w:r w:rsidR="00386299">
              <w:t>V1, V2</w:t>
            </w:r>
          </w:p>
        </w:tc>
      </w:tr>
      <w:tr w:rsidR="0095304F" w:rsidTr="0048346E">
        <w:tc>
          <w:tcPr>
            <w:tcW w:w="2349" w:type="dxa"/>
          </w:tcPr>
          <w:p w:rsidR="0095304F" w:rsidRDefault="0095304F" w:rsidP="0048346E">
            <w:pPr>
              <w:jc w:val="both"/>
            </w:pPr>
          </w:p>
        </w:tc>
        <w:tc>
          <w:tcPr>
            <w:tcW w:w="2349" w:type="dxa"/>
          </w:tcPr>
          <w:p w:rsidR="0095304F" w:rsidRDefault="0095304F" w:rsidP="0048346E">
            <w:pPr>
              <w:jc w:val="both"/>
            </w:pPr>
          </w:p>
        </w:tc>
        <w:tc>
          <w:tcPr>
            <w:tcW w:w="2349" w:type="dxa"/>
          </w:tcPr>
          <w:p w:rsidR="0095304F" w:rsidRDefault="0095304F" w:rsidP="0048346E">
            <w:pPr>
              <w:jc w:val="both"/>
            </w:pPr>
          </w:p>
        </w:tc>
        <w:tc>
          <w:tcPr>
            <w:tcW w:w="2349" w:type="dxa"/>
          </w:tcPr>
          <w:p w:rsidR="0095304F" w:rsidRDefault="0095304F" w:rsidP="0048346E">
            <w:pPr>
              <w:jc w:val="both"/>
            </w:pPr>
          </w:p>
        </w:tc>
      </w:tr>
    </w:tbl>
    <w:p w:rsidR="00247025" w:rsidRDefault="00247025" w:rsidP="00706BFD">
      <w:pPr>
        <w:jc w:val="both"/>
      </w:pPr>
    </w:p>
    <w:p w:rsidR="0095304F" w:rsidRDefault="0095304F" w:rsidP="00706BFD">
      <w:pPr>
        <w:jc w:val="both"/>
      </w:pPr>
      <w:r>
        <w:t>Conclusion and Discussion:</w:t>
      </w:r>
    </w:p>
    <w:p w:rsidR="0095304F" w:rsidRDefault="0095304F" w:rsidP="00706BFD">
      <w:pPr>
        <w:jc w:val="both"/>
      </w:pPr>
      <w:r>
        <w:t>Does dot convention give the correct voltage polarity at the 2</w:t>
      </w:r>
      <w:r w:rsidRPr="0095304F">
        <w:rPr>
          <w:vertAlign w:val="superscript"/>
        </w:rPr>
        <w:t>nd</w:t>
      </w:r>
      <w:r>
        <w:t xml:space="preserve"> </w:t>
      </w:r>
      <w:proofErr w:type="gramStart"/>
      <w:r>
        <w:t>circuit ?</w:t>
      </w:r>
      <w:bookmarkStart w:id="0" w:name="_GoBack"/>
      <w:bookmarkEnd w:id="0"/>
      <w:proofErr w:type="gramEnd"/>
    </w:p>
    <w:sectPr w:rsidR="0095304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7D6B"/>
    <w:multiLevelType w:val="hybridMultilevel"/>
    <w:tmpl w:val="375401FA"/>
    <w:lvl w:ilvl="0" w:tplc="D542E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975488"/>
    <w:multiLevelType w:val="hybridMultilevel"/>
    <w:tmpl w:val="B0622780"/>
    <w:lvl w:ilvl="0" w:tplc="A7B8D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344E01"/>
    <w:multiLevelType w:val="hybridMultilevel"/>
    <w:tmpl w:val="1938F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B39E8"/>
    <w:multiLevelType w:val="hybridMultilevel"/>
    <w:tmpl w:val="DF3C9B6C"/>
    <w:lvl w:ilvl="0" w:tplc="E5D81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5F"/>
    <w:rsid w:val="00002C69"/>
    <w:rsid w:val="000E2BB0"/>
    <w:rsid w:val="001D2632"/>
    <w:rsid w:val="001E025F"/>
    <w:rsid w:val="00247025"/>
    <w:rsid w:val="00247A9D"/>
    <w:rsid w:val="002E53BB"/>
    <w:rsid w:val="00326618"/>
    <w:rsid w:val="00367F2C"/>
    <w:rsid w:val="00386299"/>
    <w:rsid w:val="003E3F8F"/>
    <w:rsid w:val="003F2DE9"/>
    <w:rsid w:val="00512438"/>
    <w:rsid w:val="005430E9"/>
    <w:rsid w:val="00581D5E"/>
    <w:rsid w:val="00706BFD"/>
    <w:rsid w:val="007253C4"/>
    <w:rsid w:val="00835667"/>
    <w:rsid w:val="008E10FF"/>
    <w:rsid w:val="008F70C7"/>
    <w:rsid w:val="0095304F"/>
    <w:rsid w:val="009E041E"/>
    <w:rsid w:val="009F5A1B"/>
    <w:rsid w:val="00A83F49"/>
    <w:rsid w:val="00BC7573"/>
    <w:rsid w:val="00C67F65"/>
    <w:rsid w:val="00C77836"/>
    <w:rsid w:val="00CB1067"/>
    <w:rsid w:val="00D66F5A"/>
    <w:rsid w:val="00DB7F67"/>
    <w:rsid w:val="00F75B94"/>
    <w:rsid w:val="00FD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09DD"/>
  <w15:docId w15:val="{14C30D43-2040-44DB-B458-AC945334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2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5A1B"/>
    <w:rPr>
      <w:color w:val="808080"/>
    </w:rPr>
  </w:style>
  <w:style w:type="table" w:styleId="TableGrid">
    <w:name w:val="Table Grid"/>
    <w:basedOn w:val="TableNormal"/>
    <w:uiPriority w:val="59"/>
    <w:rsid w:val="0095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Baris yilmaz</cp:lastModifiedBy>
  <cp:revision>8</cp:revision>
  <dcterms:created xsi:type="dcterms:W3CDTF">2018-11-16T12:59:00Z</dcterms:created>
  <dcterms:modified xsi:type="dcterms:W3CDTF">2020-11-12T11:25:00Z</dcterms:modified>
</cp:coreProperties>
</file>